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288" w:rsidRDefault="004078E5" w:rsidP="00503716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AFDM, </w:t>
      </w:r>
      <w:r w:rsidR="002D2288" w:rsidRPr="00571A24">
        <w:rPr>
          <w:rFonts w:ascii="Arial" w:hAnsi="Arial" w:cs="Arial"/>
          <w:b/>
          <w:sz w:val="28"/>
          <w:szCs w:val="28"/>
        </w:rPr>
        <w:t>A</w:t>
      </w:r>
      <w:r w:rsidR="00451EBD">
        <w:rPr>
          <w:rFonts w:ascii="Arial" w:hAnsi="Arial" w:cs="Arial"/>
          <w:b/>
          <w:sz w:val="28"/>
          <w:szCs w:val="28"/>
        </w:rPr>
        <w:t xml:space="preserve">ssemblée </w:t>
      </w:r>
      <w:r w:rsidR="002D2288" w:rsidRPr="00571A24">
        <w:rPr>
          <w:rFonts w:ascii="Arial" w:hAnsi="Arial" w:cs="Arial"/>
          <w:b/>
          <w:sz w:val="28"/>
          <w:szCs w:val="28"/>
        </w:rPr>
        <w:t>G</w:t>
      </w:r>
      <w:r w:rsidR="00451EBD">
        <w:rPr>
          <w:rFonts w:ascii="Arial" w:hAnsi="Arial" w:cs="Arial"/>
          <w:b/>
          <w:sz w:val="28"/>
          <w:szCs w:val="28"/>
        </w:rPr>
        <w:t>énérale</w:t>
      </w:r>
      <w:r w:rsidR="002D2288" w:rsidRPr="00571A24">
        <w:rPr>
          <w:rFonts w:ascii="Arial" w:hAnsi="Arial" w:cs="Arial"/>
          <w:b/>
          <w:sz w:val="28"/>
          <w:szCs w:val="28"/>
        </w:rPr>
        <w:t xml:space="preserve"> du 16 février 2012</w:t>
      </w:r>
    </w:p>
    <w:p w:rsidR="00451EBD" w:rsidRPr="00571A24" w:rsidRDefault="00A21D9E" w:rsidP="00503716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Présentation Me Gaston NGAMKAN</w:t>
      </w:r>
    </w:p>
    <w:p w:rsidR="00A21D9E" w:rsidRDefault="00A21D9E" w:rsidP="0045576D">
      <w:pPr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387076">
        <w:rPr>
          <w:rFonts w:ascii="Arial" w:hAnsi="Arial" w:cs="Arial"/>
          <w:sz w:val="28"/>
          <w:szCs w:val="28"/>
        </w:rPr>
        <w:t>M</w:t>
      </w:r>
      <w:r w:rsidR="00387076">
        <w:rPr>
          <w:rFonts w:ascii="Arial" w:hAnsi="Arial" w:cs="Arial"/>
          <w:sz w:val="28"/>
          <w:szCs w:val="28"/>
        </w:rPr>
        <w:t>onsieur</w:t>
      </w:r>
      <w:r w:rsidRPr="00387076">
        <w:rPr>
          <w:rFonts w:ascii="Arial" w:hAnsi="Arial" w:cs="Arial"/>
          <w:sz w:val="28"/>
          <w:szCs w:val="28"/>
        </w:rPr>
        <w:t xml:space="preserve"> Gaston NGAMKAN</w:t>
      </w:r>
      <w:r w:rsidR="00387076">
        <w:rPr>
          <w:rFonts w:ascii="Arial" w:hAnsi="Arial" w:cs="Arial"/>
          <w:sz w:val="28"/>
          <w:szCs w:val="28"/>
        </w:rPr>
        <w:t xml:space="preserve"> est :</w:t>
      </w:r>
    </w:p>
    <w:p w:rsidR="00387076" w:rsidRDefault="00387076" w:rsidP="0045576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Docteur en droit de l’Université d’Aix-Marseille,</w:t>
      </w:r>
    </w:p>
    <w:p w:rsidR="00387076" w:rsidRDefault="00387076" w:rsidP="0045576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il a été expert en législation des transports de la </w:t>
      </w:r>
      <w:r w:rsidR="00D11210" w:rsidRPr="00D11210">
        <w:rPr>
          <w:rFonts w:ascii="Arial" w:hAnsi="Arial" w:cs="Arial"/>
          <w:sz w:val="28"/>
          <w:szCs w:val="28"/>
        </w:rPr>
        <w:t xml:space="preserve">Conférence des Nations Unies pour le Commerce et le Développement </w:t>
      </w:r>
      <w:r w:rsidR="00D11210">
        <w:rPr>
          <w:rFonts w:ascii="Arial" w:hAnsi="Arial" w:cs="Arial"/>
          <w:sz w:val="28"/>
          <w:szCs w:val="28"/>
        </w:rPr>
        <w:t xml:space="preserve"> (</w:t>
      </w:r>
      <w:r>
        <w:rPr>
          <w:rFonts w:ascii="Arial" w:hAnsi="Arial" w:cs="Arial"/>
          <w:sz w:val="28"/>
          <w:szCs w:val="28"/>
        </w:rPr>
        <w:t>CNUCED</w:t>
      </w:r>
      <w:r w:rsidR="00D11210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 </w:t>
      </w:r>
      <w:r w:rsidR="00B857CF">
        <w:rPr>
          <w:rFonts w:ascii="Arial" w:hAnsi="Arial" w:cs="Arial"/>
          <w:sz w:val="28"/>
          <w:szCs w:val="28"/>
        </w:rPr>
        <w:t xml:space="preserve">           </w:t>
      </w:r>
      <w:r>
        <w:rPr>
          <w:rFonts w:ascii="Arial" w:hAnsi="Arial" w:cs="Arial"/>
          <w:sz w:val="28"/>
          <w:szCs w:val="28"/>
        </w:rPr>
        <w:t xml:space="preserve">et aujourd’hui </w:t>
      </w:r>
      <w:r w:rsidR="00B857CF">
        <w:rPr>
          <w:rFonts w:ascii="Arial" w:hAnsi="Arial" w:cs="Arial"/>
          <w:sz w:val="28"/>
          <w:szCs w:val="28"/>
        </w:rPr>
        <w:t xml:space="preserve">expert </w:t>
      </w:r>
      <w:r>
        <w:rPr>
          <w:rFonts w:ascii="Arial" w:hAnsi="Arial" w:cs="Arial"/>
          <w:sz w:val="28"/>
          <w:szCs w:val="28"/>
        </w:rPr>
        <w:t xml:space="preserve">de la Communauté Economique et </w:t>
      </w:r>
      <w:r w:rsidR="00D11210">
        <w:rPr>
          <w:rFonts w:ascii="Arial" w:hAnsi="Arial" w:cs="Arial"/>
          <w:sz w:val="28"/>
          <w:szCs w:val="28"/>
        </w:rPr>
        <w:t>Monétaire de l’Afrique Centrale (CEMAC)</w:t>
      </w:r>
      <w:r>
        <w:rPr>
          <w:rFonts w:ascii="Arial" w:hAnsi="Arial" w:cs="Arial"/>
          <w:sz w:val="28"/>
          <w:szCs w:val="28"/>
        </w:rPr>
        <w:t>,</w:t>
      </w:r>
    </w:p>
    <w:p w:rsidR="00D11210" w:rsidRDefault="00D11210" w:rsidP="0045576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il a participé</w:t>
      </w:r>
      <w:r w:rsidR="00B857CF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en tant c</w:t>
      </w:r>
      <w:r w:rsidRPr="00D11210">
        <w:rPr>
          <w:rFonts w:ascii="Arial" w:hAnsi="Arial" w:cs="Arial"/>
          <w:sz w:val="28"/>
          <w:szCs w:val="28"/>
        </w:rPr>
        <w:t>onsultant extérieur</w:t>
      </w:r>
      <w:r>
        <w:rPr>
          <w:rFonts w:ascii="Arial" w:hAnsi="Arial" w:cs="Arial"/>
          <w:sz w:val="28"/>
          <w:szCs w:val="28"/>
        </w:rPr>
        <w:t xml:space="preserve"> du</w:t>
      </w:r>
      <w:r w:rsidRPr="00D11210">
        <w:rPr>
          <w:rFonts w:ascii="Arial" w:hAnsi="Arial" w:cs="Arial"/>
          <w:sz w:val="28"/>
          <w:szCs w:val="28"/>
        </w:rPr>
        <w:t xml:space="preserve"> B</w:t>
      </w:r>
      <w:r>
        <w:rPr>
          <w:rFonts w:ascii="Arial" w:hAnsi="Arial" w:cs="Arial"/>
          <w:sz w:val="28"/>
          <w:szCs w:val="28"/>
        </w:rPr>
        <w:t>ureau International du Travail</w:t>
      </w:r>
      <w:r w:rsidR="00B857CF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aux</w:t>
      </w:r>
      <w:r w:rsidRPr="00D11210">
        <w:rPr>
          <w:rFonts w:ascii="Arial" w:hAnsi="Arial" w:cs="Arial"/>
          <w:sz w:val="28"/>
          <w:szCs w:val="28"/>
        </w:rPr>
        <w:t xml:space="preserve"> travaux préparatoires à l'adoption par le Cameroun et les autres Etats de la CEMAC de la Convention du travail maritime de 2006, et de la Convention sur le travail dans la pêche</w:t>
      </w:r>
      <w:r>
        <w:rPr>
          <w:rFonts w:ascii="Arial" w:hAnsi="Arial" w:cs="Arial"/>
          <w:sz w:val="28"/>
          <w:szCs w:val="28"/>
        </w:rPr>
        <w:t xml:space="preserve"> de</w:t>
      </w:r>
      <w:r w:rsidRPr="00D11210">
        <w:rPr>
          <w:rFonts w:ascii="Arial" w:hAnsi="Arial" w:cs="Arial"/>
          <w:sz w:val="28"/>
          <w:szCs w:val="28"/>
        </w:rPr>
        <w:t xml:space="preserve"> 2007</w:t>
      </w:r>
      <w:r>
        <w:rPr>
          <w:rFonts w:ascii="Arial" w:hAnsi="Arial" w:cs="Arial"/>
          <w:sz w:val="28"/>
          <w:szCs w:val="28"/>
        </w:rPr>
        <w:t>,</w:t>
      </w:r>
    </w:p>
    <w:p w:rsidR="00387076" w:rsidRDefault="00387076" w:rsidP="0045576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il est arbitre auprès de la Cour Commune de Justice et d’Arbitrage</w:t>
      </w:r>
      <w:r w:rsidR="00D11210">
        <w:rPr>
          <w:rFonts w:ascii="Arial" w:hAnsi="Arial" w:cs="Arial"/>
          <w:sz w:val="28"/>
          <w:szCs w:val="28"/>
        </w:rPr>
        <w:t xml:space="preserve"> (CCJA</w:t>
      </w:r>
      <w:r>
        <w:rPr>
          <w:rFonts w:ascii="Arial" w:hAnsi="Arial" w:cs="Arial"/>
          <w:sz w:val="28"/>
          <w:szCs w:val="28"/>
        </w:rPr>
        <w:t xml:space="preserve">) de </w:t>
      </w:r>
      <w:r w:rsidR="00B857CF">
        <w:rPr>
          <w:rFonts w:ascii="Arial" w:hAnsi="Arial" w:cs="Arial"/>
          <w:sz w:val="28"/>
          <w:szCs w:val="28"/>
        </w:rPr>
        <w:t>l’</w:t>
      </w:r>
      <w:r>
        <w:rPr>
          <w:rFonts w:ascii="Arial" w:hAnsi="Arial" w:cs="Arial"/>
          <w:sz w:val="28"/>
          <w:szCs w:val="28"/>
        </w:rPr>
        <w:t>Organisation pour l’Harmonisation du Droit des Affaires en Afrique</w:t>
      </w:r>
      <w:r w:rsidR="00B857CF">
        <w:rPr>
          <w:rFonts w:ascii="Arial" w:hAnsi="Arial" w:cs="Arial"/>
          <w:sz w:val="28"/>
          <w:szCs w:val="28"/>
        </w:rPr>
        <w:t xml:space="preserve"> (l’OHADA</w:t>
      </w:r>
      <w:r>
        <w:rPr>
          <w:rFonts w:ascii="Arial" w:hAnsi="Arial" w:cs="Arial"/>
          <w:sz w:val="28"/>
          <w:szCs w:val="28"/>
        </w:rPr>
        <w:t>) ;</w:t>
      </w:r>
    </w:p>
    <w:p w:rsidR="00387076" w:rsidRDefault="00387076" w:rsidP="0045576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il </w:t>
      </w:r>
      <w:r w:rsidR="00445773">
        <w:rPr>
          <w:rFonts w:ascii="Arial" w:hAnsi="Arial" w:cs="Arial"/>
          <w:sz w:val="28"/>
          <w:szCs w:val="28"/>
        </w:rPr>
        <w:t xml:space="preserve">a été avocat en France  </w:t>
      </w:r>
      <w:r w:rsidR="00503716">
        <w:rPr>
          <w:rFonts w:ascii="Arial" w:hAnsi="Arial" w:cs="Arial"/>
          <w:sz w:val="28"/>
          <w:szCs w:val="28"/>
        </w:rPr>
        <w:t>auprès de</w:t>
      </w:r>
      <w:r w:rsidR="00445773">
        <w:rPr>
          <w:rFonts w:ascii="Arial" w:hAnsi="Arial" w:cs="Arial"/>
          <w:sz w:val="28"/>
          <w:szCs w:val="28"/>
        </w:rPr>
        <w:t xml:space="preserve"> la Cour d’Appel d’Aix et </w:t>
      </w:r>
      <w:r w:rsidR="00503716">
        <w:rPr>
          <w:rFonts w:ascii="Arial" w:hAnsi="Arial" w:cs="Arial"/>
          <w:sz w:val="28"/>
          <w:szCs w:val="28"/>
        </w:rPr>
        <w:t xml:space="preserve">depuis 1998 auprès de celle de </w:t>
      </w:r>
      <w:r>
        <w:rPr>
          <w:rFonts w:ascii="Arial" w:hAnsi="Arial" w:cs="Arial"/>
          <w:sz w:val="28"/>
          <w:szCs w:val="28"/>
        </w:rPr>
        <w:t>Douala</w:t>
      </w:r>
    </w:p>
    <w:p w:rsidR="00387076" w:rsidRDefault="00387076" w:rsidP="0045576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 w:rsidR="00503716">
        <w:rPr>
          <w:rFonts w:ascii="Arial" w:hAnsi="Arial" w:cs="Arial"/>
          <w:sz w:val="28"/>
          <w:szCs w:val="28"/>
        </w:rPr>
        <w:t xml:space="preserve"> il est </w:t>
      </w:r>
      <w:r>
        <w:rPr>
          <w:rFonts w:ascii="Arial" w:hAnsi="Arial" w:cs="Arial"/>
          <w:sz w:val="28"/>
          <w:szCs w:val="28"/>
        </w:rPr>
        <w:t>membre correspondant de notre Association</w:t>
      </w:r>
      <w:r w:rsidR="00B857CF">
        <w:rPr>
          <w:rFonts w:ascii="Arial" w:hAnsi="Arial" w:cs="Arial"/>
          <w:sz w:val="28"/>
          <w:szCs w:val="28"/>
        </w:rPr>
        <w:t xml:space="preserve"> depuis de nombreuses années</w:t>
      </w:r>
      <w:r>
        <w:rPr>
          <w:rFonts w:ascii="Arial" w:hAnsi="Arial" w:cs="Arial"/>
          <w:sz w:val="28"/>
          <w:szCs w:val="28"/>
        </w:rPr>
        <w:t>.</w:t>
      </w:r>
    </w:p>
    <w:p w:rsidR="00387076" w:rsidRDefault="00387076" w:rsidP="0045576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Me NGAMKAN a écrit de </w:t>
      </w:r>
      <w:r w:rsidR="00B857CF">
        <w:rPr>
          <w:rFonts w:ascii="Arial" w:hAnsi="Arial" w:cs="Arial"/>
          <w:sz w:val="28"/>
          <w:szCs w:val="28"/>
        </w:rPr>
        <w:t xml:space="preserve">très </w:t>
      </w:r>
      <w:r>
        <w:rPr>
          <w:rFonts w:ascii="Arial" w:hAnsi="Arial" w:cs="Arial"/>
          <w:sz w:val="28"/>
          <w:szCs w:val="28"/>
        </w:rPr>
        <w:t>nombreux articles sur le droit des transports, la saisie conservatoire, l</w:t>
      </w:r>
      <w:r w:rsidR="00C000E0">
        <w:rPr>
          <w:rFonts w:ascii="Arial" w:hAnsi="Arial" w:cs="Arial"/>
          <w:sz w:val="28"/>
          <w:szCs w:val="28"/>
        </w:rPr>
        <w:t>’entreprise de</w:t>
      </w:r>
      <w:r>
        <w:rPr>
          <w:rFonts w:ascii="Arial" w:hAnsi="Arial" w:cs="Arial"/>
          <w:sz w:val="28"/>
          <w:szCs w:val="28"/>
        </w:rPr>
        <w:t xml:space="preserve"> manutention </w:t>
      </w:r>
      <w:r w:rsidR="00C000E0">
        <w:rPr>
          <w:rFonts w:ascii="Arial" w:hAnsi="Arial" w:cs="Arial"/>
          <w:sz w:val="28"/>
          <w:szCs w:val="28"/>
        </w:rPr>
        <w:t>et</w:t>
      </w:r>
      <w:r w:rsidR="00B857CF">
        <w:rPr>
          <w:rFonts w:ascii="Arial" w:hAnsi="Arial" w:cs="Arial"/>
          <w:sz w:val="28"/>
          <w:szCs w:val="28"/>
        </w:rPr>
        <w:t xml:space="preserve"> sur </w:t>
      </w:r>
      <w:r w:rsidR="00C000E0">
        <w:rPr>
          <w:rFonts w:ascii="Arial" w:hAnsi="Arial" w:cs="Arial"/>
          <w:sz w:val="28"/>
          <w:szCs w:val="28"/>
        </w:rPr>
        <w:t xml:space="preserve">le droit multimodal en général, publiés au DMF </w:t>
      </w:r>
      <w:r w:rsidR="00B857CF">
        <w:rPr>
          <w:rFonts w:ascii="Arial" w:hAnsi="Arial" w:cs="Arial"/>
          <w:sz w:val="28"/>
          <w:szCs w:val="28"/>
        </w:rPr>
        <w:t>ainsi que dans</w:t>
      </w:r>
      <w:r w:rsidR="00C000E0">
        <w:rPr>
          <w:rFonts w:ascii="Arial" w:hAnsi="Arial" w:cs="Arial"/>
          <w:sz w:val="28"/>
          <w:szCs w:val="28"/>
        </w:rPr>
        <w:t xml:space="preserve"> </w:t>
      </w:r>
      <w:r w:rsidR="006939ED">
        <w:rPr>
          <w:rFonts w:ascii="Arial" w:hAnsi="Arial" w:cs="Arial"/>
          <w:sz w:val="28"/>
          <w:szCs w:val="28"/>
        </w:rPr>
        <w:t>divers</w:t>
      </w:r>
      <w:r w:rsidR="00C000E0">
        <w:rPr>
          <w:rFonts w:ascii="Arial" w:hAnsi="Arial" w:cs="Arial"/>
          <w:sz w:val="28"/>
          <w:szCs w:val="28"/>
        </w:rPr>
        <w:t>es revues juridiques.</w:t>
      </w:r>
    </w:p>
    <w:p w:rsidR="00387076" w:rsidRPr="00387076" w:rsidRDefault="00C000E0" w:rsidP="0045576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Me NGAMKAN est donc la personne tout à fait qualifiée pour nous présenter une </w:t>
      </w:r>
      <w:r w:rsidRPr="00A5696F">
        <w:rPr>
          <w:rFonts w:ascii="Arial" w:hAnsi="Arial" w:cs="Arial"/>
          <w:b/>
          <w:sz w:val="28"/>
          <w:szCs w:val="28"/>
        </w:rPr>
        <w:t>étude comparée entre le droit maritime français et le droit maritime africain</w:t>
      </w:r>
      <w:r>
        <w:rPr>
          <w:rFonts w:ascii="Arial" w:hAnsi="Arial" w:cs="Arial"/>
          <w:sz w:val="28"/>
          <w:szCs w:val="28"/>
        </w:rPr>
        <w:t xml:space="preserve">, </w:t>
      </w:r>
      <w:r w:rsidR="00D11210">
        <w:rPr>
          <w:rFonts w:ascii="Arial" w:hAnsi="Arial" w:cs="Arial"/>
          <w:sz w:val="28"/>
          <w:szCs w:val="28"/>
        </w:rPr>
        <w:t>n</w:t>
      </w:r>
      <w:r w:rsidR="00A5696F">
        <w:rPr>
          <w:rFonts w:ascii="Arial" w:hAnsi="Arial" w:cs="Arial"/>
          <w:sz w:val="28"/>
          <w:szCs w:val="28"/>
        </w:rPr>
        <w:t xml:space="preserve">otamment </w:t>
      </w:r>
      <w:r>
        <w:rPr>
          <w:rFonts w:ascii="Arial" w:hAnsi="Arial" w:cs="Arial"/>
          <w:sz w:val="28"/>
          <w:szCs w:val="28"/>
        </w:rPr>
        <w:t xml:space="preserve">celui des pays membres de </w:t>
      </w:r>
      <w:r w:rsidRPr="00C000E0">
        <w:rPr>
          <w:rFonts w:ascii="Arial" w:hAnsi="Arial" w:cs="Arial"/>
          <w:sz w:val="28"/>
          <w:szCs w:val="28"/>
        </w:rPr>
        <w:t>l'</w:t>
      </w:r>
      <w:r w:rsidR="00A5696F">
        <w:rPr>
          <w:rFonts w:ascii="Arial" w:hAnsi="Arial" w:cs="Arial"/>
          <w:sz w:val="28"/>
          <w:szCs w:val="28"/>
        </w:rPr>
        <w:t xml:space="preserve">ex </w:t>
      </w:r>
      <w:r w:rsidRPr="00C000E0">
        <w:rPr>
          <w:rFonts w:ascii="Arial" w:hAnsi="Arial" w:cs="Arial"/>
          <w:sz w:val="28"/>
          <w:szCs w:val="28"/>
        </w:rPr>
        <w:t xml:space="preserve">Union </w:t>
      </w:r>
      <w:r w:rsidR="00A5696F">
        <w:rPr>
          <w:rFonts w:ascii="Arial" w:hAnsi="Arial" w:cs="Arial"/>
          <w:sz w:val="28"/>
          <w:szCs w:val="28"/>
        </w:rPr>
        <w:t>D</w:t>
      </w:r>
      <w:r w:rsidRPr="00C000E0">
        <w:rPr>
          <w:rFonts w:ascii="Arial" w:hAnsi="Arial" w:cs="Arial"/>
          <w:sz w:val="28"/>
          <w:szCs w:val="28"/>
        </w:rPr>
        <w:t xml:space="preserve">ouanière et </w:t>
      </w:r>
      <w:r w:rsidR="00A5696F">
        <w:rPr>
          <w:rFonts w:ascii="Arial" w:hAnsi="Arial" w:cs="Arial"/>
          <w:sz w:val="28"/>
          <w:szCs w:val="28"/>
        </w:rPr>
        <w:t>E</w:t>
      </w:r>
      <w:r w:rsidRPr="00C000E0">
        <w:rPr>
          <w:rFonts w:ascii="Arial" w:hAnsi="Arial" w:cs="Arial"/>
          <w:sz w:val="28"/>
          <w:szCs w:val="28"/>
        </w:rPr>
        <w:t xml:space="preserve">conomique de l'Afrique </w:t>
      </w:r>
      <w:r w:rsidR="00A5696F">
        <w:rPr>
          <w:rFonts w:ascii="Arial" w:hAnsi="Arial" w:cs="Arial"/>
          <w:sz w:val="28"/>
          <w:szCs w:val="28"/>
        </w:rPr>
        <w:t>C</w:t>
      </w:r>
      <w:r w:rsidRPr="00C000E0">
        <w:rPr>
          <w:rFonts w:ascii="Arial" w:hAnsi="Arial" w:cs="Arial"/>
          <w:sz w:val="28"/>
          <w:szCs w:val="28"/>
        </w:rPr>
        <w:t>entrale (UDEAC</w:t>
      </w:r>
      <w:r>
        <w:rPr>
          <w:rFonts w:ascii="Arial" w:hAnsi="Arial" w:cs="Arial"/>
          <w:sz w:val="28"/>
          <w:szCs w:val="28"/>
        </w:rPr>
        <w:t xml:space="preserve">) aujourd’hui remplacée par la CEMAC, </w:t>
      </w:r>
      <w:r w:rsidR="00B857CF">
        <w:rPr>
          <w:rFonts w:ascii="Arial" w:hAnsi="Arial" w:cs="Arial"/>
          <w:sz w:val="28"/>
          <w:szCs w:val="28"/>
        </w:rPr>
        <w:t>organisation dont font partie</w:t>
      </w:r>
      <w:r>
        <w:rPr>
          <w:rFonts w:ascii="Arial" w:hAnsi="Arial" w:cs="Arial"/>
          <w:sz w:val="28"/>
          <w:szCs w:val="28"/>
        </w:rPr>
        <w:t xml:space="preserve"> le Cameron, la République du Congo, le Gabon, la Guinée Equatoriale, la République Centrafricaine et le Tchad.</w:t>
      </w:r>
      <w:r w:rsidR="00D11210" w:rsidRPr="00387076">
        <w:rPr>
          <w:rFonts w:ascii="Arial" w:hAnsi="Arial" w:cs="Arial"/>
          <w:sz w:val="28"/>
          <w:szCs w:val="28"/>
        </w:rPr>
        <w:t xml:space="preserve"> </w:t>
      </w:r>
    </w:p>
    <w:sectPr w:rsidR="00387076" w:rsidRPr="0038707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563" w:rsidRDefault="00802563" w:rsidP="00FE6257">
      <w:pPr>
        <w:spacing w:after="0" w:line="240" w:lineRule="auto"/>
      </w:pPr>
      <w:r>
        <w:separator/>
      </w:r>
    </w:p>
  </w:endnote>
  <w:endnote w:type="continuationSeparator" w:id="0">
    <w:p w:rsidR="00802563" w:rsidRDefault="00802563" w:rsidP="00FE6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563" w:rsidRDefault="00802563" w:rsidP="00FE6257">
      <w:pPr>
        <w:spacing w:after="0" w:line="240" w:lineRule="auto"/>
      </w:pPr>
      <w:r>
        <w:separator/>
      </w:r>
    </w:p>
  </w:footnote>
  <w:footnote w:type="continuationSeparator" w:id="0">
    <w:p w:rsidR="00802563" w:rsidRDefault="00802563" w:rsidP="00FE62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042408"/>
      <w:docPartObj>
        <w:docPartGallery w:val="Page Numbers (Top of Page)"/>
        <w:docPartUnique/>
      </w:docPartObj>
    </w:sdtPr>
    <w:sdtEndPr/>
    <w:sdtContent>
      <w:p w:rsidR="00FE6257" w:rsidRDefault="00FE6257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618F">
          <w:rPr>
            <w:noProof/>
          </w:rPr>
          <w:t>1</w:t>
        </w:r>
        <w:r>
          <w:fldChar w:fldCharType="end"/>
        </w:r>
      </w:p>
    </w:sdtContent>
  </w:sdt>
  <w:p w:rsidR="00FE6257" w:rsidRDefault="00FE625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288"/>
    <w:rsid w:val="00017A6E"/>
    <w:rsid w:val="000243BB"/>
    <w:rsid w:val="0004723A"/>
    <w:rsid w:val="00054276"/>
    <w:rsid w:val="000E4552"/>
    <w:rsid w:val="00135415"/>
    <w:rsid w:val="00155F3E"/>
    <w:rsid w:val="0018255B"/>
    <w:rsid w:val="00185088"/>
    <w:rsid w:val="0029122C"/>
    <w:rsid w:val="002B29ED"/>
    <w:rsid w:val="002C7B06"/>
    <w:rsid w:val="002D2288"/>
    <w:rsid w:val="00304811"/>
    <w:rsid w:val="00387076"/>
    <w:rsid w:val="003C1FE5"/>
    <w:rsid w:val="003D04E3"/>
    <w:rsid w:val="00401F60"/>
    <w:rsid w:val="004078E5"/>
    <w:rsid w:val="004369D7"/>
    <w:rsid w:val="00436B4C"/>
    <w:rsid w:val="00445773"/>
    <w:rsid w:val="00451EBD"/>
    <w:rsid w:val="0045576D"/>
    <w:rsid w:val="00462B17"/>
    <w:rsid w:val="0049240D"/>
    <w:rsid w:val="004952B3"/>
    <w:rsid w:val="00503716"/>
    <w:rsid w:val="00517893"/>
    <w:rsid w:val="005554C4"/>
    <w:rsid w:val="00571A24"/>
    <w:rsid w:val="005B4861"/>
    <w:rsid w:val="005C1452"/>
    <w:rsid w:val="00601D93"/>
    <w:rsid w:val="00625AA6"/>
    <w:rsid w:val="00640021"/>
    <w:rsid w:val="006776AA"/>
    <w:rsid w:val="006939ED"/>
    <w:rsid w:val="006B4FF0"/>
    <w:rsid w:val="00763080"/>
    <w:rsid w:val="007C308D"/>
    <w:rsid w:val="00802563"/>
    <w:rsid w:val="00825F3B"/>
    <w:rsid w:val="00826478"/>
    <w:rsid w:val="00831232"/>
    <w:rsid w:val="00876E59"/>
    <w:rsid w:val="009026D2"/>
    <w:rsid w:val="00950D3A"/>
    <w:rsid w:val="00975FAD"/>
    <w:rsid w:val="009B3CAC"/>
    <w:rsid w:val="009E78B1"/>
    <w:rsid w:val="00A1517F"/>
    <w:rsid w:val="00A21D9E"/>
    <w:rsid w:val="00A45CF6"/>
    <w:rsid w:val="00A5696F"/>
    <w:rsid w:val="00A570EA"/>
    <w:rsid w:val="00A7740B"/>
    <w:rsid w:val="00A84476"/>
    <w:rsid w:val="00A94D8D"/>
    <w:rsid w:val="00AD3785"/>
    <w:rsid w:val="00B07C8A"/>
    <w:rsid w:val="00B5483D"/>
    <w:rsid w:val="00B857CF"/>
    <w:rsid w:val="00B96218"/>
    <w:rsid w:val="00BA366E"/>
    <w:rsid w:val="00BD637B"/>
    <w:rsid w:val="00C000E0"/>
    <w:rsid w:val="00C3483F"/>
    <w:rsid w:val="00C5017C"/>
    <w:rsid w:val="00C51668"/>
    <w:rsid w:val="00CB315B"/>
    <w:rsid w:val="00D0618F"/>
    <w:rsid w:val="00D11210"/>
    <w:rsid w:val="00E24001"/>
    <w:rsid w:val="00F774E7"/>
    <w:rsid w:val="00F9736D"/>
    <w:rsid w:val="00FD1808"/>
    <w:rsid w:val="00F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E62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E6257"/>
  </w:style>
  <w:style w:type="paragraph" w:styleId="Pieddepage">
    <w:name w:val="footer"/>
    <w:basedOn w:val="Normal"/>
    <w:link w:val="PieddepageCar"/>
    <w:uiPriority w:val="99"/>
    <w:unhideWhenUsed/>
    <w:rsid w:val="00FE62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E6257"/>
  </w:style>
  <w:style w:type="paragraph" w:styleId="Textedebulles">
    <w:name w:val="Balloon Text"/>
    <w:basedOn w:val="Normal"/>
    <w:link w:val="TextedebullesCar"/>
    <w:uiPriority w:val="99"/>
    <w:semiHidden/>
    <w:unhideWhenUsed/>
    <w:rsid w:val="007C3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30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E62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E6257"/>
  </w:style>
  <w:style w:type="paragraph" w:styleId="Pieddepage">
    <w:name w:val="footer"/>
    <w:basedOn w:val="Normal"/>
    <w:link w:val="PieddepageCar"/>
    <w:uiPriority w:val="99"/>
    <w:unhideWhenUsed/>
    <w:rsid w:val="00FE62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E6257"/>
  </w:style>
  <w:style w:type="paragraph" w:styleId="Textedebulles">
    <w:name w:val="Balloon Text"/>
    <w:basedOn w:val="Normal"/>
    <w:link w:val="TextedebullesCar"/>
    <w:uiPriority w:val="99"/>
    <w:semiHidden/>
    <w:unhideWhenUsed/>
    <w:rsid w:val="007C3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30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256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Bureau Veritas</Company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BOISSON</dc:creator>
  <cp:keywords/>
  <dc:description/>
  <cp:lastModifiedBy>Philippe BOISSON</cp:lastModifiedBy>
  <cp:revision>10</cp:revision>
  <cp:lastPrinted>2012-02-16T12:29:00Z</cp:lastPrinted>
  <dcterms:created xsi:type="dcterms:W3CDTF">2012-02-16T06:53:00Z</dcterms:created>
  <dcterms:modified xsi:type="dcterms:W3CDTF">2012-02-17T08:43:00Z</dcterms:modified>
</cp:coreProperties>
</file>